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Text effect samples</w:t>
      </w:r>
    </w:p>
    <w:p>
      <w:r>
        <w:t xml:space="preserve">Compare a supported solid outline with preserved legacy effects.</w:t>
      </w:r>
    </w:p>
    <w:p>
      <w:pPr>
        <w:pStyle w:val="Heading1"/>
      </w:pPr>
      <w:r>
        <w:t xml:space="preserve">Solid outline</w:t>
      </w:r>
    </w:p>
    <w:p>
      <w:r>
        <w:rPr>
          <w:sz w:val="40"/>
          <w14:textOutline w14:w="12700">
            <w14:solidFill>
              <w14:srgbClr w14:val="1D5143"/>
            </w14:solidFill>
          </w14:textOutline>
        </w:rPr>
        <w:t xml:space="preserve">Outline sample</w:t>
      </w:r>
    </w:p>
    <w:p>
      <w:pPr>
        <w:pStyle w:val="Heading1"/>
      </w:pPr>
      <w:r>
        <w:t xml:space="preserve">Legacy effects</w:t>
      </w:r>
    </w:p>
    <w:p>
      <w:r>
        <w:rPr>
          <w:shadow/>
        </w:rPr>
        <w:t xml:space="preserve">Shadow </w:t>
      </w:r>
      <w:r>
        <w:rPr>
          <w:emboss/>
        </w:rPr>
        <w:t xml:space="preserve">Emboss </w:t>
      </w:r>
      <w:r>
        <w:rPr>
          <w:imprint/>
        </w:rPr>
        <w:t xml:space="preserve">Imprint</w:t>
      </w:r>
    </w:p>
    <w:p>
      <w:r>
        <w:t xml:space="preserve">Legacy effects remain in the file but are not drawn by the editor.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