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Repeating section controls</w:t>
      </w:r>
    </w:p>
    <w:p>
      <w:r>
        <w:t xml:space="preserve">Two fictional milestones use repeating-section markup. Inspect the saved items without adding or removing an item.</w:t>
      </w:r>
    </w:p>
    <w:sdt>
      <w:sdtPr>
        <w:alias w:val="Milestones"/>
        <w:tag w:val="demo-201"/>
        <w:id w:val="201"/>
        <w15:repeatingSection>
          <w15:sectionTitle w:val="Milestone"/>
          <w15:doNotAllowInsertDeleteSection/>
        </w15:repeatingSection>
      </w:sdtPr>
      <w:sdtContent>
        <w:sdt>
          <w:sdtPr>
            <w:alias w:val="Milestone one"/>
            <w:tag w:val="demo-202"/>
            <w:id w:val="202"/>
            <w15:repeatingSectionItem/>
          </w:sdtPr>
          <w:sdtContent>
            <w:p>
              <w:r>
                <w:t xml:space="preserve">Milestone 1: Draft the demonstration.</w:t>
              </w:r>
            </w:p>
          </w:sdtContent>
        </w:sdt>
        <w:sdt>
          <w:sdtPr>
            <w:alias w:val="Milestone two"/>
            <w:tag w:val="demo-203"/>
            <w:id w:val="203"/>
            <w15:repeatingSectionItem/>
          </w:sdtPr>
          <w:sdtContent>
            <w:p>
              <w:r>
                <w:t xml:space="preserve">Milestone 2: Review the demonstration.</w:t>
              </w:r>
            </w:p>
          </w:sdtContent>
        </w:sdt>
      </w:sdtContent>
    </w:sdt>
    <w:p>
      <w:r>
        <w:t xml:space="preserve">The editor renders and preserves imported sections. Item configuration is unsupported.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