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 xmlns:v="urn:schemas-microsoft-com:vml" xmlns:o="urn:schemas-microsoft-com:office:office" xmlns:w14="http://schemas.microsoft.com/office/word/2010/wordml" xmlns:w15="http://schemas.microsoft.com/office/word/2012/wordml" xmlns:mc="http://schemas.openxmlformats.org/markup-compatibility/2006" xmlns:m="http://schemas.openxmlformats.org/officeDocument/2006/math" mc:Ignorable="w14 w15">
  <w:body>
    <w:p>
      <w:pPr>
        <w:pStyle w:val="Title"/>
      </w:pPr>
      <w:r>
        <w:t xml:space="preserve">Workshop handbook introduction</w:t>
      </w:r>
    </w:p>
    <w:p>
      <w:r>
        <w:t xml:space="preserve">A fictional introduction with Roman page numbers starting at iii.</w:t>
      </w:r>
    </w:p>
    <w:p>
      <w:pPr>
        <w:pStyle w:val="Heading1"/>
      </w:pPr>
      <w:r>
        <w:t xml:space="preserve">Overview</w:t>
      </w:r>
    </w:p>
    <w:p>
      <w:r>
        <w:t xml:space="preserve">This fictional workshop prepares reusable display panels. The team checks each panel, records the result, and returns the materials to storage.</w:t>
      </w:r>
    </w:p>
    <w:p>
      <w:r>
        <w:br w:type="page"/>
      </w:r>
    </w:p>
    <w:p>
      <w:pPr>
        <w:pStyle w:val="Heading1"/>
      </w:pPr>
      <w:r>
        <w:t xml:space="preserve">Materials</w:t>
      </w:r>
    </w:p>
    <w:p>
      <w:r>
        <w:t xml:space="preserve">The sample project uses panels, connectors, and reusable labels.</w:t>
      </w:r>
    </w:p>
    <w:sectPr>
      <w:footerReference w:type="default" r:id="rIdFooter"/>
      <w:pgSz w:w="12240" w:h="15840"/>
      <w:pgMar w:top="1080" w:right="1440" w:bottom="1080" w:left="1440"/>
      <w:pgNumType w:fmt="lowerRoman" w:start="3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t xml:space="preserve">Page </w:t>
    </w:r>
    <w:fldSimple w:instr=" PAGE ">
      <w:r>
        <w:t xml:space="preserve">iii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Relationship Id="rIdFooter" Type="http://schemas.openxmlformats.org/officeDocument/2006/relationships/footer" Target="footer1.xml"/></Relationships>
</file>