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Picture adjustments</w:t>
      </w:r>
    </w:p>
    <w:p>
      <w:r>
        <w:t xml:space="preserve">Compare the original illustration with brightness and contrast adjustments.</w:t>
      </w:r>
    </w:p>
    <w:p>
      <w:pPr>
        <w:pStyle w:val="Heading1"/>
      </w:pPr>
      <w:r>
        <w:t xml:space="preserve">Original</w:t>
      </w:r>
    </w:p>
    <w:p>
      <w:r>
        <w:drawing>
          <wp:inline distT="0" distB="0" distL="0" distR="0">
            <wp:extent cx="5486400" cy="2743200"/>
            <wp:docPr id="1" name="Fictional geometric illustration 1" descr="Green rectangle, gold circle, and orange triangle"/>
            <a:graphic>
              <a:graphicData uri="http://schemas.openxmlformats.org/drawingml/2006/picture">
                <pic:pic>
                  <pic:nvPicPr>
                    <pic:cNvPr id="1" name="shapes.png"/>
                    <pic:cNvPicPr/>
                  </pic:nvPicPr>
                  <pic:blipFill>
                    <a:blip r:embed="sampleImage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Adjusted</w:t>
      </w:r>
    </w:p>
    <w:p>
      <w:r>
        <w:drawing>
          <wp:inline distT="0" distB="0" distL="0" distR="0">
            <wp:extent cx="5486400" cy="2743200"/>
            <wp:docPr id="2" name="Fictional geometric illustration 2" descr="Green rectangle, gold circle, and orange triangle"/>
            <a:graphic>
              <a:graphicData uri="http://schemas.openxmlformats.org/drawingml/2006/picture">
                <pic:pic>
                  <pic:nvPicPr>
                    <pic:cNvPr id="2" name="shapes.png"/>
                    <pic:cNvPicPr/>
                  </pic:nvPicPr>
                  <pic:blipFill>
                    <a:blip r:embed="sampleImage">
                      <a:lum bright="20000" contrast="1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sampleImage" Type="http://schemas.openxmlformats.org/officeDocument/2006/relationships/image" Target="media/shapes.png"/></Relationships>
</file>